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A77B" w14:textId="799A212D" w:rsidR="002D76A0" w:rsidRPr="00C91D35" w:rsidRDefault="00C91D35">
      <w:pPr>
        <w:rPr>
          <w:rFonts w:ascii="Times New Roman" w:hAnsi="Times New Roman" w:cs="Times New Roman"/>
          <w:sz w:val="28"/>
          <w:szCs w:val="28"/>
        </w:rPr>
      </w:pPr>
      <w:r w:rsidRPr="00C91D35">
        <w:rPr>
          <w:rFonts w:ascii="Times New Roman" w:hAnsi="Times New Roman" w:cs="Times New Roman"/>
          <w:b/>
          <w:bCs/>
          <w:sz w:val="28"/>
          <w:szCs w:val="28"/>
        </w:rPr>
        <w:t>С 10:00 до 17:00, под отключение попадают следующие адреса:</w:t>
      </w:r>
      <w:r w:rsidRPr="00C91D35">
        <w:rPr>
          <w:rFonts w:ascii="Times New Roman" w:hAnsi="Times New Roman" w:cs="Times New Roman"/>
          <w:sz w:val="28"/>
          <w:szCs w:val="28"/>
        </w:rPr>
        <w:br/>
        <w:t>Ул. Омская, 75, 77, 77/1, 77/2, 77/3, 107, 111, 109/1, 113, 115, 115/1, 115/2, 117, 117/2, 85, 117/1, 119, 121, 125, 127/1, 119/1, 123, 127;</w:t>
      </w:r>
      <w:r w:rsidRPr="00C91D35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C91D35">
        <w:rPr>
          <w:rFonts w:ascii="Times New Roman" w:hAnsi="Times New Roman" w:cs="Times New Roman"/>
          <w:sz w:val="28"/>
          <w:szCs w:val="28"/>
        </w:rPr>
        <w:t>Нейбута</w:t>
      </w:r>
      <w:proofErr w:type="spellEnd"/>
      <w:r w:rsidRPr="00C91D35">
        <w:rPr>
          <w:rFonts w:ascii="Times New Roman" w:hAnsi="Times New Roman" w:cs="Times New Roman"/>
          <w:sz w:val="28"/>
          <w:szCs w:val="28"/>
        </w:rPr>
        <w:t>, 4, 6, 8, 10, 10/1, 7, 9, 11, 14, 11к1;</w:t>
      </w:r>
      <w:r w:rsidRPr="00C91D35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C91D35">
        <w:rPr>
          <w:rFonts w:ascii="Times New Roman" w:hAnsi="Times New Roman" w:cs="Times New Roman"/>
          <w:sz w:val="28"/>
          <w:szCs w:val="28"/>
        </w:rPr>
        <w:t>Шебалдина</w:t>
      </w:r>
      <w:proofErr w:type="spellEnd"/>
      <w:r w:rsidRPr="00C91D35">
        <w:rPr>
          <w:rFonts w:ascii="Times New Roman" w:hAnsi="Times New Roman" w:cs="Times New Roman"/>
          <w:sz w:val="28"/>
          <w:szCs w:val="28"/>
        </w:rPr>
        <w:t>, 31, 33А, 68;</w:t>
      </w:r>
      <w:r w:rsidRPr="00C91D35">
        <w:rPr>
          <w:rFonts w:ascii="Times New Roman" w:hAnsi="Times New Roman" w:cs="Times New Roman"/>
          <w:sz w:val="28"/>
          <w:szCs w:val="28"/>
        </w:rPr>
        <w:br/>
        <w:t>Ул. 10 лет Октября, 125.</w:t>
      </w:r>
      <w:r w:rsidRPr="00C91D35">
        <w:rPr>
          <w:rFonts w:ascii="Times New Roman" w:hAnsi="Times New Roman" w:cs="Times New Roman"/>
          <w:sz w:val="28"/>
          <w:szCs w:val="28"/>
        </w:rPr>
        <w:br/>
      </w:r>
      <w:r w:rsidRPr="00C91D35">
        <w:rPr>
          <w:rFonts w:ascii="Times New Roman" w:hAnsi="Times New Roman" w:cs="Times New Roman"/>
          <w:sz w:val="28"/>
          <w:szCs w:val="28"/>
        </w:rPr>
        <w:br/>
      </w:r>
      <w:r w:rsidRPr="00C91D35">
        <w:rPr>
          <w:rFonts w:ascii="Times New Roman" w:hAnsi="Times New Roman" w:cs="Times New Roman"/>
          <w:sz w:val="28"/>
          <w:szCs w:val="28"/>
        </w:rPr>
        <w:br/>
      </w:r>
      <w:r w:rsidRPr="00C91D35">
        <w:rPr>
          <w:rFonts w:ascii="Times New Roman" w:hAnsi="Times New Roman" w:cs="Times New Roman"/>
          <w:b/>
          <w:bCs/>
          <w:sz w:val="28"/>
          <w:szCs w:val="28"/>
        </w:rPr>
        <w:t>С 03:00 до 17:00, под отключение попадают следующие адреса:</w:t>
      </w:r>
      <w:r w:rsidRPr="00C91D35">
        <w:rPr>
          <w:rFonts w:ascii="Times New Roman" w:hAnsi="Times New Roman" w:cs="Times New Roman"/>
          <w:sz w:val="28"/>
          <w:szCs w:val="28"/>
        </w:rPr>
        <w:br/>
        <w:t>Ул. Мельничная 87/1, 87/2, 87/3, 89/8, 89/3, 89/4, 89/2, 89/1, 87/4, 89/7, 89б, 89а, 89, 89/5, 89/6, 91, 120, 122, 124;</w:t>
      </w:r>
      <w:r w:rsidRPr="00C91D35">
        <w:rPr>
          <w:rFonts w:ascii="Times New Roman" w:hAnsi="Times New Roman" w:cs="Times New Roman"/>
          <w:sz w:val="28"/>
          <w:szCs w:val="28"/>
        </w:rPr>
        <w:br/>
        <w:t>Ул.2-я Казахстанская, 2, 3, 5, 7, 9;</w:t>
      </w:r>
      <w:r w:rsidRPr="00C91D35">
        <w:rPr>
          <w:rFonts w:ascii="Times New Roman" w:hAnsi="Times New Roman" w:cs="Times New Roman"/>
          <w:sz w:val="28"/>
          <w:szCs w:val="28"/>
        </w:rPr>
        <w:br/>
        <w:t>Ул. Семиреченская, 130, 132а;</w:t>
      </w:r>
      <w:r w:rsidRPr="00C91D35">
        <w:rPr>
          <w:rFonts w:ascii="Times New Roman" w:hAnsi="Times New Roman" w:cs="Times New Roman"/>
          <w:sz w:val="28"/>
          <w:szCs w:val="28"/>
        </w:rPr>
        <w:br/>
        <w:t>Ул. Мельничная, 130, 132, 134, 136, 138;</w:t>
      </w:r>
      <w:r w:rsidRPr="00C91D35">
        <w:rPr>
          <w:rFonts w:ascii="Times New Roman" w:hAnsi="Times New Roman" w:cs="Times New Roman"/>
          <w:sz w:val="28"/>
          <w:szCs w:val="28"/>
        </w:rPr>
        <w:br/>
        <w:t>Ул. Перова, 43;</w:t>
      </w:r>
      <w:r w:rsidRPr="00C91D35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C91D35">
        <w:rPr>
          <w:rFonts w:ascii="Times New Roman" w:hAnsi="Times New Roman" w:cs="Times New Roman"/>
          <w:sz w:val="28"/>
          <w:szCs w:val="28"/>
        </w:rPr>
        <w:t>Лесоперевалка</w:t>
      </w:r>
      <w:proofErr w:type="spellEnd"/>
      <w:r w:rsidRPr="00C91D35">
        <w:rPr>
          <w:rFonts w:ascii="Times New Roman" w:hAnsi="Times New Roman" w:cs="Times New Roman"/>
          <w:sz w:val="28"/>
          <w:szCs w:val="28"/>
        </w:rPr>
        <w:t>, пос. Мелиораторов, пос. Троицкий, площадка 111,</w:t>
      </w:r>
      <w:r w:rsidRPr="00C91D35">
        <w:rPr>
          <w:rFonts w:ascii="Times New Roman" w:hAnsi="Times New Roman" w:cs="Times New Roman"/>
          <w:sz w:val="28"/>
          <w:szCs w:val="28"/>
        </w:rPr>
        <w:br/>
        <w:t>поселок ст. Карбышево-2, ЗАО «Иртышское»;</w:t>
      </w:r>
      <w:r w:rsidRPr="00C91D35">
        <w:rPr>
          <w:rFonts w:ascii="Times New Roman" w:hAnsi="Times New Roman" w:cs="Times New Roman"/>
          <w:sz w:val="28"/>
          <w:szCs w:val="28"/>
        </w:rPr>
        <w:br/>
        <w:t>Пос. Магистральный, пос. Новостройка;</w:t>
      </w:r>
      <w:r w:rsidRPr="00C91D35">
        <w:rPr>
          <w:rFonts w:ascii="Times New Roman" w:hAnsi="Times New Roman" w:cs="Times New Roman"/>
          <w:sz w:val="28"/>
          <w:szCs w:val="28"/>
        </w:rPr>
        <w:br/>
        <w:t>Комбинат «Иртыш».</w:t>
      </w:r>
    </w:p>
    <w:sectPr w:rsidR="002D76A0" w:rsidRPr="00C9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24"/>
    <w:rsid w:val="002D76A0"/>
    <w:rsid w:val="00C91D35"/>
    <w:rsid w:val="00CE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7C0B"/>
  <w15:chartTrackingRefBased/>
  <w15:docId w15:val="{E6D9CFF1-FD7D-48DD-9124-7F5636D5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Камалетдинова</dc:creator>
  <cp:keywords/>
  <dc:description/>
  <cp:lastModifiedBy>Диана Камалетдинова</cp:lastModifiedBy>
  <cp:revision>2</cp:revision>
  <dcterms:created xsi:type="dcterms:W3CDTF">2023-09-24T08:26:00Z</dcterms:created>
  <dcterms:modified xsi:type="dcterms:W3CDTF">2023-09-24T08:28:00Z</dcterms:modified>
</cp:coreProperties>
</file>